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A3" w:rsidRDefault="007A14A3" w:rsidP="007A14A3">
      <w:pPr>
        <w:spacing w:after="0" w:line="240" w:lineRule="auto"/>
        <w:jc w:val="center"/>
        <w:rPr>
          <w:b/>
          <w:sz w:val="48"/>
          <w:szCs w:val="48"/>
        </w:rPr>
      </w:pPr>
    </w:p>
    <w:p w:rsidR="007A14A3" w:rsidRPr="007A14A3" w:rsidRDefault="007A14A3" w:rsidP="007A14A3">
      <w:pPr>
        <w:spacing w:after="0" w:line="240" w:lineRule="auto"/>
        <w:jc w:val="center"/>
        <w:rPr>
          <w:b/>
          <w:sz w:val="48"/>
          <w:szCs w:val="48"/>
        </w:rPr>
      </w:pPr>
      <w:r w:rsidRPr="007A14A3">
        <w:rPr>
          <w:b/>
          <w:sz w:val="48"/>
          <w:szCs w:val="48"/>
        </w:rPr>
        <w:t>Krajské asistenční centrum pomoci Ukrajině</w:t>
      </w:r>
    </w:p>
    <w:p w:rsidR="00CB3023" w:rsidRPr="007A14A3" w:rsidRDefault="007A14A3" w:rsidP="007A14A3">
      <w:pPr>
        <w:spacing w:after="0" w:line="240" w:lineRule="auto"/>
        <w:jc w:val="center"/>
        <w:rPr>
          <w:b/>
          <w:sz w:val="32"/>
          <w:szCs w:val="32"/>
        </w:rPr>
      </w:pPr>
      <w:r w:rsidRPr="007A14A3">
        <w:rPr>
          <w:b/>
          <w:sz w:val="32"/>
          <w:szCs w:val="32"/>
        </w:rPr>
        <w:t>Kongresové centrum ALDIS</w:t>
      </w:r>
      <w:r w:rsidR="00C17DFC">
        <w:rPr>
          <w:b/>
          <w:sz w:val="32"/>
          <w:szCs w:val="32"/>
        </w:rPr>
        <w:t xml:space="preserve"> - </w:t>
      </w:r>
      <w:r w:rsidRPr="007A14A3">
        <w:rPr>
          <w:b/>
          <w:sz w:val="32"/>
          <w:szCs w:val="32"/>
        </w:rPr>
        <w:t>Hradec Králové, Eliščino nábřeží 375</w:t>
      </w:r>
    </w:p>
    <w:p w:rsidR="007A14A3" w:rsidRDefault="007A14A3" w:rsidP="007A14A3">
      <w:pPr>
        <w:spacing w:after="0" w:line="240" w:lineRule="auto"/>
        <w:rPr>
          <w:sz w:val="40"/>
          <w:szCs w:val="40"/>
        </w:rPr>
      </w:pPr>
    </w:p>
    <w:p w:rsidR="007A14A3" w:rsidRPr="007A14A3" w:rsidRDefault="007A14A3" w:rsidP="007A14A3">
      <w:pPr>
        <w:spacing w:after="0" w:line="240" w:lineRule="auto"/>
        <w:jc w:val="both"/>
        <w:rPr>
          <w:sz w:val="28"/>
          <w:szCs w:val="28"/>
        </w:rPr>
      </w:pPr>
      <w:r w:rsidRPr="007A14A3">
        <w:rPr>
          <w:sz w:val="28"/>
          <w:szCs w:val="28"/>
        </w:rPr>
        <w:t>Královéhradecký kraj ve spolupráci s krajským hasičským záchranným sborem a krajským ředitelstvím Policie ČR zřídil Krajské asistenční centrum pomoci Ukrajině v </w:t>
      </w:r>
      <w:r w:rsidR="00C17DFC">
        <w:rPr>
          <w:sz w:val="28"/>
          <w:szCs w:val="28"/>
        </w:rPr>
        <w:t>K</w:t>
      </w:r>
      <w:r w:rsidRPr="007A14A3">
        <w:rPr>
          <w:sz w:val="28"/>
          <w:szCs w:val="28"/>
        </w:rPr>
        <w:t xml:space="preserve">ongresovém </w:t>
      </w:r>
      <w:r w:rsidR="00C17DFC">
        <w:rPr>
          <w:sz w:val="28"/>
          <w:szCs w:val="28"/>
        </w:rPr>
        <w:t xml:space="preserve">centrum ALDIS, </w:t>
      </w:r>
      <w:r w:rsidRPr="007A14A3">
        <w:rPr>
          <w:sz w:val="28"/>
          <w:szCs w:val="28"/>
        </w:rPr>
        <w:t>Hradec Králové, Eliščino nábřeží 375, které primárně slouží příjmu ukrajinských uprchlíků.</w:t>
      </w:r>
    </w:p>
    <w:p w:rsidR="007A14A3" w:rsidRDefault="007A14A3" w:rsidP="007A14A3">
      <w:pPr>
        <w:spacing w:after="0" w:line="240" w:lineRule="auto"/>
        <w:jc w:val="both"/>
        <w:rPr>
          <w:sz w:val="28"/>
          <w:szCs w:val="28"/>
        </w:rPr>
      </w:pPr>
    </w:p>
    <w:p w:rsidR="007A14A3" w:rsidRPr="007A14A3" w:rsidRDefault="007A14A3" w:rsidP="007A14A3">
      <w:pPr>
        <w:spacing w:after="0" w:line="240" w:lineRule="auto"/>
        <w:jc w:val="both"/>
        <w:rPr>
          <w:sz w:val="28"/>
          <w:szCs w:val="28"/>
        </w:rPr>
      </w:pPr>
      <w:r w:rsidRPr="007A14A3">
        <w:rPr>
          <w:sz w:val="28"/>
          <w:szCs w:val="28"/>
        </w:rPr>
        <w:t>Pracovníci regionálního pracoviště Odboru azylové a migrační politiky (OAMP) zde ukrajinské uprchlíky zaregistrují a pomohou jim s nutnou prvotní administrativou při příchodu do Královéhradeckého kraje. Registrace čítá tyto procesy: lustraci, vydání statutu uprchlíka, sjednání pojištění, případně zajištění ubytování.</w:t>
      </w:r>
    </w:p>
    <w:p w:rsidR="007A14A3" w:rsidRDefault="007A14A3" w:rsidP="007A14A3">
      <w:pPr>
        <w:spacing w:after="0" w:line="240" w:lineRule="auto"/>
        <w:jc w:val="both"/>
        <w:rPr>
          <w:sz w:val="28"/>
          <w:szCs w:val="28"/>
        </w:rPr>
      </w:pPr>
    </w:p>
    <w:p w:rsidR="007A14A3" w:rsidRPr="007A14A3" w:rsidRDefault="007A14A3" w:rsidP="007A14A3">
      <w:pPr>
        <w:spacing w:after="0" w:line="240" w:lineRule="auto"/>
        <w:jc w:val="both"/>
        <w:rPr>
          <w:sz w:val="28"/>
          <w:szCs w:val="28"/>
        </w:rPr>
      </w:pPr>
      <w:r w:rsidRPr="007A14A3">
        <w:rPr>
          <w:sz w:val="28"/>
          <w:szCs w:val="28"/>
        </w:rPr>
        <w:t xml:space="preserve">Krajské asistenční centrum pomoci Ukrajině je v provozu od 2. března 2022, a to nepřetržitě 24 hodin denně, 7 dní v týdnu. </w:t>
      </w:r>
    </w:p>
    <w:p w:rsidR="007A14A3" w:rsidRDefault="007A14A3" w:rsidP="007A14A3">
      <w:pPr>
        <w:spacing w:after="0" w:line="240" w:lineRule="auto"/>
        <w:jc w:val="both"/>
        <w:rPr>
          <w:sz w:val="28"/>
          <w:szCs w:val="28"/>
        </w:rPr>
      </w:pPr>
    </w:p>
    <w:p w:rsidR="007A14A3" w:rsidRPr="007A14A3" w:rsidRDefault="007A14A3" w:rsidP="007A14A3">
      <w:pPr>
        <w:spacing w:after="0" w:line="240" w:lineRule="auto"/>
        <w:jc w:val="both"/>
        <w:rPr>
          <w:sz w:val="28"/>
          <w:szCs w:val="28"/>
        </w:rPr>
      </w:pPr>
      <w:r w:rsidRPr="007A14A3">
        <w:rPr>
          <w:sz w:val="28"/>
          <w:szCs w:val="28"/>
        </w:rPr>
        <w:t>Pro uprchlíky a další občany ukrajinské komun</w:t>
      </w:r>
      <w:r w:rsidR="003470F7">
        <w:rPr>
          <w:sz w:val="28"/>
          <w:szCs w:val="28"/>
        </w:rPr>
        <w:t>ity je zřízena</w:t>
      </w:r>
      <w:r w:rsidRPr="007A14A3">
        <w:rPr>
          <w:sz w:val="28"/>
          <w:szCs w:val="28"/>
        </w:rPr>
        <w:t xml:space="preserve"> telefonní linka +420 720 045 152, na které bude informace podávat pracovník hovořící pouze ukrajinským jazykem. Tato linka slouží pouze pro Ukrajince.</w:t>
      </w:r>
      <w:bookmarkStart w:id="0" w:name="_GoBack"/>
      <w:bookmarkEnd w:id="0"/>
    </w:p>
    <w:sectPr w:rsidR="007A14A3" w:rsidRPr="007A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3"/>
    <w:rsid w:val="003470F7"/>
    <w:rsid w:val="007A14A3"/>
    <w:rsid w:val="00C17DFC"/>
    <w:rsid w:val="00C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2ABD-3259-47F8-B661-15EFF763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Pleslová Jaroslava</dc:creator>
  <cp:keywords/>
  <dc:description/>
  <cp:lastModifiedBy>Pleslová Jaroslava</cp:lastModifiedBy>
  <cp:revision>3</cp:revision>
  <cp:lastPrinted>2022-03-03T10:00:00Z</cp:lastPrinted>
  <dcterms:created xsi:type="dcterms:W3CDTF">2022-03-03T09:49:00Z</dcterms:created>
  <dcterms:modified xsi:type="dcterms:W3CDTF">2022-03-03T10:08:00Z</dcterms:modified>
</cp:coreProperties>
</file>