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F68" w:rsidRDefault="006D3F68" w:rsidP="006D3F68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6D3F68" w:rsidRDefault="006D3F68" w:rsidP="006D3F68">
      <w:pPr>
        <w:spacing w:after="0"/>
        <w:jc w:val="center"/>
        <w:rPr>
          <w:b/>
        </w:rPr>
      </w:pPr>
      <w:r>
        <w:rPr>
          <w:rFonts w:ascii="Times New Roman" w:hAnsi="Times New Roman"/>
          <w:b/>
          <w:bCs/>
          <w:sz w:val="28"/>
        </w:rPr>
        <w:t xml:space="preserve">OHLÁŠENÍ POSKYTOVÁNÍ </w:t>
      </w:r>
      <w:r>
        <w:rPr>
          <w:rFonts w:ascii="Times New Roman" w:hAnsi="Times New Roman"/>
          <w:b/>
          <w:bCs/>
          <w:sz w:val="28"/>
        </w:rPr>
        <w:br/>
        <w:t>PŘECHODNÉHO UBYTOVÁNÍ ZA ÚPLATU</w:t>
      </w:r>
    </w:p>
    <w:p w:rsidR="006D3F68" w:rsidRDefault="006D3F68" w:rsidP="006D3F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UBYTOVATEL: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/ název společnosti: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RČ/IČO: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Telefon/e-mail: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BYDLIŠTĚ / SÍDLO:</w:t>
      </w:r>
    </w:p>
    <w:p w:rsidR="006D3F68" w:rsidRDefault="006D3F68" w:rsidP="006D3F68">
      <w:pPr>
        <w:tabs>
          <w:tab w:val="left" w:pos="1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/ č.p.:</w:t>
      </w:r>
    </w:p>
    <w:p w:rsidR="006D3F68" w:rsidRDefault="006D3F68" w:rsidP="006D3F68">
      <w:pPr>
        <w:tabs>
          <w:tab w:val="left" w:pos="1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OSOBY, KTERÉ JSOU OPRÁVNĚNY JEDNAT V POPLATKOVÝCH VĚCECH: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Telefon: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Telefon: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PRO DORUČOVÁNÍ: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/ č.p.: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PSČ:</w:t>
      </w:r>
    </w:p>
    <w:p w:rsidR="006D3F68" w:rsidRDefault="006D3F68" w:rsidP="006D3F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 PŘECHODNÉHO UBYTOVÁNÍ:</w:t>
      </w:r>
    </w:p>
    <w:p w:rsidR="006D3F68" w:rsidRDefault="006D3F68" w:rsidP="006D3F68">
      <w:pPr>
        <w:tabs>
          <w:tab w:val="left" w:pos="1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/ č.p.:</w:t>
      </w:r>
    </w:p>
    <w:p w:rsidR="006D3F68" w:rsidRDefault="006D3F68" w:rsidP="006D3F68">
      <w:pPr>
        <w:tabs>
          <w:tab w:val="left" w:pos="1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PSČ:</w:t>
      </w:r>
    </w:p>
    <w:p w:rsidR="006D3F68" w:rsidRDefault="006D3F68" w:rsidP="006D3F68">
      <w:pPr>
        <w:tabs>
          <w:tab w:val="left" w:pos="120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ZAHÁJENÍ UBYTOVÁNÍ:</w:t>
      </w:r>
    </w:p>
    <w:p w:rsidR="006D3F68" w:rsidRDefault="006D3F68" w:rsidP="006D3F68">
      <w:pPr>
        <w:tabs>
          <w:tab w:val="left" w:pos="12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3F68" w:rsidRDefault="006D3F68" w:rsidP="006D3F68">
      <w:pPr>
        <w:tabs>
          <w:tab w:val="left" w:pos="12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Oznamovací povinnost:</w:t>
      </w:r>
    </w:p>
    <w:p w:rsidR="006D3F68" w:rsidRDefault="006D3F68" w:rsidP="006D3F6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Plnění oznamovací povinnosti při zahájení činnosti spočívající v poskytování přechodného ubytování dle Obecně závazné vyhlášky č. 6/2011 o místním poplatku z ubytovací kapacity, dále jen „vyhláška“ (do 15 dnů od zahájení činnosti spočívající v poskytování přechodného ubytování za úplatu).</w:t>
      </w:r>
    </w:p>
    <w:p w:rsidR="006D3F68" w:rsidRDefault="006D3F68" w:rsidP="006D3F68">
      <w:pPr>
        <w:tabs>
          <w:tab w:val="left" w:pos="12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Povinnosti ubytovatele: </w:t>
      </w:r>
    </w:p>
    <w:p w:rsidR="006D3F68" w:rsidRDefault="006D3F68" w:rsidP="006D3F68">
      <w:pPr>
        <w:tabs>
          <w:tab w:val="left" w:pos="120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Poplatník (ubytovatel) je povinen ohlásit správci poplatku vznik své poplatkové povinnosti do </w:t>
      </w:r>
      <w:r>
        <w:rPr>
          <w:rFonts w:ascii="Times New Roman" w:hAnsi="Times New Roman" w:cs="Times New Roman"/>
        </w:rPr>
        <w:br/>
        <w:t>15 dnů od zahájení činnosti spočívající v poskytování přechodného ubytování za úplatu v zařízeních určených k přechodnému ubytování. Stejným způsobem a ve stejné lhůtě oznámí ubytovatel správci poplatku ukončení činnosti spočívající v poskytování přechodného ubytování za úplatu.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ohlášení ubytovatel uvede:</w:t>
      </w:r>
    </w:p>
    <w:p w:rsidR="006D3F68" w:rsidRDefault="006D3F68" w:rsidP="006D3F68">
      <w:pPr>
        <w:tabs>
          <w:tab w:val="left" w:pos="120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čísla všech svých účtů u poskytovatelů platebních služeb, včetně poskytovatelů těchto služeb </w:t>
      </w:r>
      <w:r>
        <w:rPr>
          <w:rFonts w:ascii="Times New Roman" w:hAnsi="Times New Roman" w:cs="Times New Roman"/>
        </w:rPr>
        <w:br/>
        <w:t>v zahraničí, užívaných v souvislosti s podnikatelskou činností poplatníka,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další údaje a skutečnosti rozhodné pro stanovení výše poplatkové povinnosti, včetně skutečností zakládajících nárok na úlevu nebo případné osvobození od poplatkové povinnosti.</w:t>
      </w:r>
    </w:p>
    <w:p w:rsidR="006D3F68" w:rsidRDefault="006D3F68" w:rsidP="006D3F68">
      <w:pPr>
        <w:tabs>
          <w:tab w:val="left" w:pos="120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Poplatník, který nemá sídlo nebo bydliště na území členského státu Evropské unie, jiného smluvního státu Dohody o Evropském hospodářském prostoru nebo Švýcarské konfederace, uvede, kromě údajů požadovaných v odstavci 2 vyhlášky, adresu svého zmocněnce v tuzemsku pro doručování.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Dojde-li ke změně údajů či skutečností uvedených v ohlášení, je ubytovatel povinen tuto změnu oznámit do 15 dnů ode dne, kdy nastala.</w:t>
      </w:r>
    </w:p>
    <w:p w:rsidR="006D3F68" w:rsidRDefault="006D3F68" w:rsidP="006D3F68">
      <w:pPr>
        <w:tabs>
          <w:tab w:val="left" w:pos="1206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Ubytovatel je povinen vést v písemné podobě evidenční knihu, do které zapisuje dobu ubytování, jméno, příjmení, adresu místa trvalého pobytu nebo místa trvalého bydliště v zahraničí a číslo občanského průkazu nebo cestovního dokladu fyzické osoby, které ubytování poskytl. Zápisy do evidenční knihy musí</w:t>
      </w:r>
      <w:r>
        <w:rPr>
          <w:rFonts w:ascii="Times New Roman" w:hAnsi="Times New Roman" w:cs="Times New Roman"/>
          <w:sz w:val="24"/>
          <w:szCs w:val="24"/>
        </w:rPr>
        <w:t xml:space="preserve"> být vedeny přehledně a srozumitelně a musí být uspořádány postupně </w:t>
      </w:r>
      <w:r>
        <w:rPr>
          <w:rFonts w:ascii="Times New Roman" w:hAnsi="Times New Roman" w:cs="Times New Roman"/>
          <w:sz w:val="24"/>
          <w:szCs w:val="24"/>
        </w:rPr>
        <w:br/>
        <w:t>z časového hlediska.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Sazba poplatku: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 xml:space="preserve">Místní poplatek za ubytovací kapacitu činí za každé využité lůžko a den 4,- Kč. 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>Správce poplatku může stanovit po dohodě s ubytovatelem platbu roční paušální částkou.</w:t>
      </w:r>
    </w:p>
    <w:p w:rsidR="006D3F68" w:rsidRDefault="006D3F68" w:rsidP="006D3F68">
      <w:pPr>
        <w:tabs>
          <w:tab w:val="left" w:pos="120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Paušální částka činí 360,- Kč/rok za lůžko.</w:t>
      </w:r>
    </w:p>
    <w:p w:rsidR="006D3F68" w:rsidRDefault="006D3F68" w:rsidP="006D3F68">
      <w:pPr>
        <w:tabs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Splatnost poplatku:</w:t>
      </w:r>
    </w:p>
    <w:p w:rsidR="006D3F68" w:rsidRDefault="006D3F68" w:rsidP="006D3F68">
      <w:pPr>
        <w:tabs>
          <w:tab w:val="left" w:pos="171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za lůžko a den za 1. pololetí je splatný nejpozději do 31. 8. příslušného roku </w:t>
      </w:r>
      <w:r>
        <w:rPr>
          <w:rFonts w:ascii="Times New Roman" w:hAnsi="Times New Roman" w:cs="Times New Roman"/>
        </w:rPr>
        <w:br/>
        <w:t>a za 2. pololetí nejpozději do 28. 2. následujícího roku. V případě ukončení poskytování ubytování je poplatek splatný nejdéle do 30 dnů od termínu ukončení.</w:t>
      </w:r>
    </w:p>
    <w:p w:rsidR="006D3F68" w:rsidRDefault="006D3F68" w:rsidP="006D3F68">
      <w:pPr>
        <w:tabs>
          <w:tab w:val="left" w:pos="171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placený paušální částkou podle čl. 4 odst. 2 vyhlášky je splatný do 31. 3. a 30. 9. ve </w:t>
      </w:r>
      <w:r>
        <w:rPr>
          <w:rFonts w:ascii="Times New Roman" w:hAnsi="Times New Roman" w:cs="Times New Roman"/>
        </w:rPr>
        <w:br/>
        <w:t xml:space="preserve">dvou stejných splátkách příslušného roku. Případně je možné poplatek uhradit jednorázově </w:t>
      </w:r>
      <w:r>
        <w:rPr>
          <w:rFonts w:ascii="Times New Roman" w:hAnsi="Times New Roman" w:cs="Times New Roman"/>
        </w:rPr>
        <w:br/>
        <w:t>do 31. 3. příslušné roku.</w:t>
      </w:r>
    </w:p>
    <w:p w:rsidR="006D3F68" w:rsidRDefault="006D3F68" w:rsidP="006D3F6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Vznikne-li poplatková povinnost po datu splatnosti uvedeném v odstavci 2 vyhlášky, je poplatek splatný nejpozději do 15. dne měsíce, který následuje po měsíci, ve kterém poplatková povinnost vznikla. </w:t>
      </w:r>
    </w:p>
    <w:p w:rsidR="006D3F68" w:rsidRDefault="006D3F68" w:rsidP="006D3F6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Ubytovací kapacita v zařízeních sloužících pro přechodné ubytování studentů a žáků, ve zdravotnických nebo lázeňských zařízeních, pokud nejsou užívána jako hotelová zařízení </w:t>
      </w:r>
      <w:r>
        <w:rPr>
          <w:rFonts w:ascii="Times New Roman" w:hAnsi="Times New Roman" w:cs="Times New Roman"/>
        </w:rPr>
        <w:br/>
        <w:t>a v zařízeních sloužících sociálním a charitativním účelům, poplatku nepodléhá.</w:t>
      </w:r>
    </w:p>
    <w:p w:rsidR="006D3F68" w:rsidRDefault="006D3F68" w:rsidP="006D3F6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Poplatek lze platit hotově na pokladně Městského úřadu v Solnici nebo bezhotovostním převodem z bankovního účtu na účet Města Solnice č. 1242542309/0800, pod variabilním symbolem 1345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F68" w:rsidRDefault="006D3F68" w:rsidP="006D3F68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F68" w:rsidRDefault="006D3F68" w:rsidP="006D3F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ke zpracování osobních údajů:</w:t>
      </w:r>
    </w:p>
    <w:p w:rsidR="006D3F68" w:rsidRDefault="006D3F68" w:rsidP="006D3F6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Beru na vědomí, že osobní údaje: </w:t>
      </w:r>
      <w:r>
        <w:rPr>
          <w:rFonts w:ascii="Times New Roman" w:hAnsi="Times New Roman" w:cs="Times New Roman"/>
          <w:i/>
          <w:sz w:val="20"/>
          <w:szCs w:val="20"/>
        </w:rPr>
        <w:t xml:space="preserve">jméno, příjmení, rodné číslo, adresa, </w:t>
      </w:r>
      <w:r>
        <w:rPr>
          <w:rFonts w:ascii="Times New Roman" w:hAnsi="Times New Roman" w:cs="Times New Roman"/>
          <w:sz w:val="20"/>
          <w:szCs w:val="20"/>
        </w:rPr>
        <w:t xml:space="preserve">jsou </w:t>
      </w:r>
      <w:proofErr w:type="spellStart"/>
      <w:r>
        <w:rPr>
          <w:rFonts w:ascii="Times New Roman" w:hAnsi="Times New Roman" w:cs="Times New Roman"/>
          <w:sz w:val="20"/>
          <w:szCs w:val="20"/>
        </w:rPr>
        <w:t>MěÚ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Solnice (dále jen „správce“) shromažďovány na základě čl. 6, odst. 1, písm. c) GDPR („</w:t>
      </w:r>
      <w:r>
        <w:rPr>
          <w:rFonts w:ascii="Times New Roman" w:hAnsi="Times New Roman" w:cs="Times New Roman"/>
          <w:i/>
          <w:sz w:val="20"/>
          <w:szCs w:val="20"/>
        </w:rPr>
        <w:t>Zpracování je nezbytné pro splnění právní povinnosti, která se na správce vztahuje</w:t>
      </w:r>
      <w:r>
        <w:rPr>
          <w:rFonts w:ascii="Times New Roman" w:hAnsi="Times New Roman" w:cs="Times New Roman"/>
          <w:sz w:val="20"/>
          <w:szCs w:val="20"/>
        </w:rPr>
        <w:t xml:space="preserve">“) a dále kontaktní osobní údaje: </w:t>
      </w:r>
      <w:r>
        <w:rPr>
          <w:rFonts w:ascii="Times New Roman" w:hAnsi="Times New Roman" w:cs="Times New Roman"/>
          <w:i/>
          <w:sz w:val="20"/>
          <w:szCs w:val="20"/>
        </w:rPr>
        <w:t>telefon, email</w:t>
      </w:r>
      <w:r>
        <w:rPr>
          <w:rFonts w:ascii="Times New Roman" w:hAnsi="Times New Roman" w:cs="Times New Roman"/>
          <w:sz w:val="20"/>
          <w:szCs w:val="20"/>
        </w:rPr>
        <w:t xml:space="preserve"> jsou shromažďovány na základě čl. 6, odst. 1, písm. e) GDPR („</w:t>
      </w:r>
      <w:r>
        <w:rPr>
          <w:rFonts w:ascii="Times New Roman" w:hAnsi="Times New Roman" w:cs="Times New Roman"/>
          <w:i/>
          <w:sz w:val="20"/>
          <w:szCs w:val="20"/>
        </w:rPr>
        <w:t>Zpracování je nezbytné pro splnění úkolu prováděného ve veřejném zájmu nebo při výkonu veřejné moci, kterým je pověřen správce</w:t>
      </w:r>
      <w:r>
        <w:rPr>
          <w:rFonts w:ascii="Times New Roman" w:hAnsi="Times New Roman" w:cs="Times New Roman"/>
          <w:sz w:val="20"/>
          <w:szCs w:val="20"/>
        </w:rPr>
        <w:t>“). Správce se zavazuje, že nepředá tyto výše uvedené osobní údaje žádné třetí osobě, a ani je nebude využívat k jiným účelům, než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li je administrace, nezbytná k vyřízení tohoto ohlášení. Lhůta pro jejich zpracování se řídí platným spisovým řádem a po uplynutí této doby dojde k jejich likvidaci.</w:t>
      </w:r>
    </w:p>
    <w:p w:rsidR="006D3F68" w:rsidRDefault="006D3F68" w:rsidP="006D3F68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F68" w:rsidRDefault="006D3F68" w:rsidP="006D3F68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poplatníka: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(razítko firmy)</w:t>
      </w:r>
    </w:p>
    <w:p w:rsidR="006D3F68" w:rsidRDefault="006D3F68" w:rsidP="006D3F68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Přílohy: </w:t>
      </w:r>
    </w:p>
    <w:p w:rsidR="006D3F68" w:rsidRDefault="006D3F68" w:rsidP="006D3F68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živnostenského listu</w:t>
      </w:r>
    </w:p>
    <w:p w:rsidR="006D3F68" w:rsidRDefault="006D3F68" w:rsidP="006D3F68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karta ubytovatelů</w:t>
      </w:r>
    </w:p>
    <w:p w:rsidR="005B114D" w:rsidRPr="006D3F68" w:rsidRDefault="005B114D" w:rsidP="006D3F68"/>
    <w:sectPr w:rsidR="005B114D" w:rsidRPr="006D3F68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4E" w:rsidRDefault="00E0184E" w:rsidP="004770F9">
      <w:pPr>
        <w:spacing w:after="0" w:line="240" w:lineRule="auto"/>
      </w:pPr>
      <w:r>
        <w:separator/>
      </w:r>
    </w:p>
  </w:endnote>
  <w:endnote w:type="continuationSeparator" w:id="0">
    <w:p w:rsidR="00E0184E" w:rsidRDefault="00E0184E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4E" w:rsidRDefault="00E0184E" w:rsidP="004770F9">
      <w:pPr>
        <w:spacing w:after="0" w:line="240" w:lineRule="auto"/>
      </w:pPr>
      <w:r>
        <w:separator/>
      </w:r>
    </w:p>
  </w:footnote>
  <w:footnote w:type="continuationSeparator" w:id="0">
    <w:p w:rsidR="00E0184E" w:rsidRDefault="00E0184E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F6669"/>
    <w:rsid w:val="00140D49"/>
    <w:rsid w:val="0015275F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B114D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B6979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81928"/>
    <w:rsid w:val="00B95FC2"/>
    <w:rsid w:val="00BB2A67"/>
    <w:rsid w:val="00BF5D1F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FCA0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2EE2-8A00-4AAD-8E73-35B607CA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6223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40</cp:revision>
  <cp:lastPrinted>2019-01-07T13:44:00Z</cp:lastPrinted>
  <dcterms:created xsi:type="dcterms:W3CDTF">2018-10-18T05:35:00Z</dcterms:created>
  <dcterms:modified xsi:type="dcterms:W3CDTF">2019-03-13T08:58:00Z</dcterms:modified>
</cp:coreProperties>
</file>